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43" w:rsidRPr="00322F38" w:rsidRDefault="007A4543" w:rsidP="00984308">
      <w:pPr>
        <w:rPr>
          <w:rFonts w:ascii="Segoe UI" w:hAnsi="Segoe UI" w:cs="Segoe UI"/>
          <w:b/>
          <w:sz w:val="24"/>
          <w:szCs w:val="24"/>
          <w:lang w:val="nl-NL"/>
        </w:rPr>
      </w:pPr>
    </w:p>
    <w:tbl>
      <w:tblPr>
        <w:tblStyle w:val="Lichtelijst"/>
        <w:tblW w:w="0" w:type="auto"/>
        <w:tblLook w:val="01E0" w:firstRow="1" w:lastRow="1" w:firstColumn="1" w:lastColumn="1" w:noHBand="0" w:noVBand="0"/>
      </w:tblPr>
      <w:tblGrid>
        <w:gridCol w:w="959"/>
        <w:gridCol w:w="8110"/>
      </w:tblGrid>
      <w:tr w:rsidR="00984308" w:rsidRPr="0052316F" w:rsidTr="00EE0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8" w:space="0" w:color="000000"/>
            </w:tcBorders>
            <w:shd w:val="clear" w:color="auto" w:fill="002060"/>
          </w:tcPr>
          <w:p w:rsidR="00984308" w:rsidRPr="0052316F" w:rsidRDefault="0098430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2316F">
              <w:rPr>
                <w:rFonts w:ascii="Segoe UI" w:hAnsi="Segoe UI" w:cs="Segoe UI"/>
                <w:sz w:val="20"/>
                <w:szCs w:val="20"/>
              </w:rPr>
              <w:t>Tijd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  <w:tcBorders>
              <w:bottom w:val="single" w:sz="8" w:space="0" w:color="000000"/>
            </w:tcBorders>
            <w:shd w:val="clear" w:color="auto" w:fill="002060"/>
          </w:tcPr>
          <w:p w:rsidR="00984308" w:rsidRPr="0052316F" w:rsidRDefault="0098430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2316F">
              <w:rPr>
                <w:rFonts w:ascii="Segoe UI" w:hAnsi="Segoe UI" w:cs="Segoe UI"/>
                <w:sz w:val="20"/>
                <w:szCs w:val="20"/>
              </w:rPr>
              <w:t>Onderwerp</w:t>
            </w:r>
            <w:proofErr w:type="spellEnd"/>
          </w:p>
        </w:tc>
      </w:tr>
      <w:tr w:rsidR="00984308" w:rsidRPr="0052316F" w:rsidTr="0036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Pr="0052316F" w:rsidRDefault="008A4B8D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</w:t>
            </w:r>
            <w:r w:rsidR="00984308">
              <w:rPr>
                <w:rFonts w:ascii="Segoe UI" w:hAnsi="Segoe UI" w:cs="Segoe UI"/>
                <w:sz w:val="20"/>
                <w:szCs w:val="20"/>
              </w:rPr>
              <w:t>.</w:t>
            </w:r>
            <w:r w:rsidR="00322F38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Pr="0052316F" w:rsidRDefault="0098430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2316F">
              <w:rPr>
                <w:rFonts w:ascii="Segoe UI" w:hAnsi="Segoe UI" w:cs="Segoe UI"/>
                <w:sz w:val="20"/>
                <w:szCs w:val="20"/>
              </w:rPr>
              <w:t>Ontvangst</w:t>
            </w:r>
            <w:proofErr w:type="spellEnd"/>
            <w:r w:rsidRPr="0052316F">
              <w:rPr>
                <w:rFonts w:ascii="Segoe UI" w:hAnsi="Segoe UI" w:cs="Segoe U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kennismaking</w:t>
            </w:r>
            <w:proofErr w:type="spellEnd"/>
          </w:p>
        </w:tc>
      </w:tr>
      <w:tr w:rsidR="00984308" w:rsidRPr="00322F38" w:rsidTr="0036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Pr="0052316F" w:rsidRDefault="008A4B8D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</w:t>
            </w:r>
            <w:r w:rsidR="00984308">
              <w:rPr>
                <w:rFonts w:ascii="Segoe UI" w:hAnsi="Segoe UI" w:cs="Segoe UI"/>
                <w:sz w:val="20"/>
                <w:szCs w:val="20"/>
              </w:rPr>
              <w:t>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Pr="00984308" w:rsidRDefault="00322F3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>V</w:t>
            </w:r>
            <w:r w:rsidR="00984308" w:rsidRPr="00984308">
              <w:rPr>
                <w:rFonts w:ascii="Segoe UI" w:hAnsi="Segoe UI" w:cs="Segoe UI"/>
                <w:sz w:val="20"/>
                <w:szCs w:val="20"/>
                <w:lang w:val="nl-NL"/>
              </w:rPr>
              <w:t>oorbereiding van het onderzoek</w:t>
            </w:r>
          </w:p>
        </w:tc>
      </w:tr>
      <w:tr w:rsidR="00984308" w:rsidRPr="0052316F" w:rsidTr="0036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il"/>
            </w:tcBorders>
          </w:tcPr>
          <w:p w:rsidR="00984308" w:rsidRPr="00984308" w:rsidRDefault="00984308" w:rsidP="00360067">
            <w:pPr>
              <w:pStyle w:val="Koptekst"/>
              <w:suppressAutoHyphens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  <w:tcBorders>
              <w:bottom w:val="nil"/>
            </w:tcBorders>
          </w:tcPr>
          <w:p w:rsidR="00984308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Doel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</w:p>
          <w:p w:rsidR="00984308" w:rsidRPr="00482149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Opbouw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</w:p>
        </w:tc>
      </w:tr>
      <w:tr w:rsidR="00984308" w:rsidRPr="0052316F" w:rsidTr="0036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</w:tcBorders>
          </w:tcPr>
          <w:p w:rsidR="00984308" w:rsidRDefault="00984308" w:rsidP="00360067">
            <w:pPr>
              <w:pStyle w:val="Koptekst"/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  <w:tcBorders>
              <w:top w:val="nil"/>
            </w:tcBorders>
          </w:tcPr>
          <w:p w:rsidR="00984308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  <w:lang w:val="nl-NL"/>
              </w:rPr>
            </w:pPr>
            <w:r w:rsidRPr="00984308">
              <w:rPr>
                <w:rFonts w:ascii="Segoe UI" w:hAnsi="Segoe UI" w:cs="Segoe UI"/>
                <w:b w:val="0"/>
                <w:sz w:val="20"/>
                <w:szCs w:val="20"/>
                <w:lang w:val="nl-NL"/>
              </w:rPr>
              <w:t>Stap 1: informatie verzamelen en voorbereiden gesprekken</w:t>
            </w:r>
          </w:p>
          <w:p w:rsidR="009B2588" w:rsidRPr="00984308" w:rsidRDefault="009B258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  <w:lang w:val="nl-NL"/>
              </w:rPr>
              <w:t>Gesprekstechnieken</w:t>
            </w:r>
          </w:p>
          <w:p w:rsidR="00984308" w:rsidRPr="002B122B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Stap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informatie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ordenen</w:t>
            </w:r>
            <w:proofErr w:type="spellEnd"/>
          </w:p>
        </w:tc>
      </w:tr>
      <w:tr w:rsidR="00984308" w:rsidRPr="0052316F" w:rsidTr="0036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Default="008A4B8D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="00984308">
              <w:rPr>
                <w:rFonts w:ascii="Segoe UI" w:hAnsi="Segoe UI" w:cs="Segoe UI"/>
                <w:sz w:val="20"/>
                <w:szCs w:val="20"/>
              </w:rPr>
              <w:t>:</w:t>
            </w:r>
            <w:r w:rsidR="009B2588"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Pr="00474612" w:rsidRDefault="0098430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Oefening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tijdlijn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maken</w:t>
            </w:r>
            <w:proofErr w:type="spellEnd"/>
          </w:p>
        </w:tc>
      </w:tr>
      <w:tr w:rsidR="00984308" w:rsidRPr="00322F38" w:rsidTr="0036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Default="008A4B8D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  <w:r w:rsidR="009B2588">
              <w:rPr>
                <w:rFonts w:ascii="Segoe UI" w:hAnsi="Segoe UI" w:cs="Segoe UI"/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Pr="00984308" w:rsidRDefault="00322F3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>U</w:t>
            </w:r>
            <w:r w:rsidR="00984308" w:rsidRPr="00984308">
              <w:rPr>
                <w:rFonts w:ascii="Segoe UI" w:hAnsi="Segoe UI" w:cs="Segoe UI"/>
                <w:sz w:val="20"/>
                <w:szCs w:val="20"/>
                <w:lang w:val="nl-NL"/>
              </w:rPr>
              <w:t>itvoeren van het onderzoek</w:t>
            </w:r>
          </w:p>
        </w:tc>
      </w:tr>
      <w:tr w:rsidR="00984308" w:rsidRPr="0052316F" w:rsidTr="0036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</w:tcPr>
          <w:p w:rsidR="00984308" w:rsidRPr="00984308" w:rsidRDefault="0098430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  <w:tcBorders>
              <w:bottom w:val="single" w:sz="4" w:space="0" w:color="auto"/>
            </w:tcBorders>
            <w:shd w:val="clear" w:color="auto" w:fill="auto"/>
          </w:tcPr>
          <w:p w:rsidR="00984308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Stap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3: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onderzoeksgebied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afbakenen</w:t>
            </w:r>
            <w:proofErr w:type="spellEnd"/>
          </w:p>
          <w:p w:rsidR="00984308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Stap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4: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oorzaken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definiëren</w:t>
            </w:r>
            <w:proofErr w:type="spellEnd"/>
          </w:p>
          <w:p w:rsidR="00984308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Oorzakenboom</w:t>
            </w:r>
            <w:proofErr w:type="spellEnd"/>
          </w:p>
          <w:p w:rsidR="00984308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Visgraatdiagram</w:t>
            </w:r>
            <w:proofErr w:type="spellEnd"/>
          </w:p>
          <w:p w:rsidR="00984308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Barrière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analyse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</w:p>
          <w:p w:rsidR="00984308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Procesveranderingsanalyse</w:t>
            </w:r>
            <w:proofErr w:type="spellEnd"/>
          </w:p>
          <w:p w:rsidR="00984308" w:rsidRPr="006B2A44" w:rsidRDefault="00984308" w:rsidP="00984308">
            <w:pPr>
              <w:pStyle w:val="Koptekst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Oorzaak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en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gevolgdiagram</w:t>
            </w:r>
            <w:proofErr w:type="spellEnd"/>
          </w:p>
        </w:tc>
      </w:tr>
      <w:tr w:rsidR="00984308" w:rsidRPr="0052316F" w:rsidTr="0036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08" w:rsidRPr="0052316F" w:rsidRDefault="008A4B8D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984308" w:rsidRPr="0052316F">
              <w:rPr>
                <w:rFonts w:ascii="Segoe UI" w:hAnsi="Segoe UI" w:cs="Segoe UI"/>
                <w:sz w:val="20"/>
                <w:szCs w:val="20"/>
              </w:rPr>
              <w:t>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308" w:rsidRPr="0052316F" w:rsidRDefault="0098430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52316F">
              <w:rPr>
                <w:rFonts w:ascii="Segoe UI" w:hAnsi="Segoe UI" w:cs="Segoe UI"/>
                <w:sz w:val="20"/>
                <w:szCs w:val="20"/>
              </w:rPr>
              <w:t>Lunch</w:t>
            </w:r>
          </w:p>
        </w:tc>
      </w:tr>
      <w:tr w:rsidR="00984308" w:rsidRPr="0052316F" w:rsidTr="0036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</w:tcBorders>
          </w:tcPr>
          <w:p w:rsidR="00984308" w:rsidRPr="0052316F" w:rsidRDefault="00984308" w:rsidP="008A4B8D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8A4B8D">
              <w:rPr>
                <w:rFonts w:ascii="Segoe UI" w:hAnsi="Segoe UI" w:cs="Segoe UI"/>
                <w:sz w:val="20"/>
                <w:szCs w:val="20"/>
              </w:rPr>
              <w:t>3.15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  <w:tcBorders>
              <w:top w:val="single" w:sz="4" w:space="0" w:color="auto"/>
            </w:tcBorders>
          </w:tcPr>
          <w:p w:rsidR="00984308" w:rsidRPr="0052316F" w:rsidRDefault="0098430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Oefenronde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</w:t>
            </w:r>
          </w:p>
        </w:tc>
      </w:tr>
      <w:tr w:rsidR="00984308" w:rsidRPr="00322F38" w:rsidTr="0036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Pr="0052316F" w:rsidRDefault="00984308" w:rsidP="00360067">
            <w:pPr>
              <w:pStyle w:val="Koptekst"/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Pr="005F6CDA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Neem casus 1 door</w:t>
            </w:r>
          </w:p>
          <w:p w:rsidR="00984308" w:rsidRPr="005F6CDA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Kies</w:t>
            </w:r>
            <w:proofErr w:type="spellEnd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een</w:t>
            </w:r>
            <w:proofErr w:type="spellEnd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analysemethodiek</w:t>
            </w:r>
            <w:proofErr w:type="spellEnd"/>
          </w:p>
          <w:p w:rsidR="00984308" w:rsidRPr="005F6CDA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Benoem</w:t>
            </w:r>
            <w:proofErr w:type="spellEnd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basisoorzaken</w:t>
            </w:r>
            <w:proofErr w:type="spellEnd"/>
          </w:p>
          <w:p w:rsidR="00984308" w:rsidRPr="005F6CDA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Benoem</w:t>
            </w:r>
            <w:proofErr w:type="spellEnd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verbetervoorstellen</w:t>
            </w:r>
            <w:proofErr w:type="spellEnd"/>
          </w:p>
          <w:p w:rsidR="00984308" w:rsidRPr="00984308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  <w:lang w:val="nl-NL"/>
              </w:rPr>
            </w:pPr>
            <w:r w:rsidRPr="00984308">
              <w:rPr>
                <w:rFonts w:ascii="Segoe UI" w:hAnsi="Segoe UI" w:cs="Segoe UI"/>
                <w:b w:val="0"/>
                <w:sz w:val="20"/>
                <w:szCs w:val="20"/>
                <w:lang w:val="nl-NL"/>
              </w:rPr>
              <w:t>Plenaire terugkoppeling van ervaringen en resultaten</w:t>
            </w:r>
          </w:p>
        </w:tc>
      </w:tr>
      <w:tr w:rsidR="00984308" w:rsidRPr="0052316F" w:rsidTr="0036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84308" w:rsidRPr="0052316F" w:rsidRDefault="008A4B8D" w:rsidP="00360067">
            <w:pPr>
              <w:pStyle w:val="Koptekst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  <w:r w:rsidR="00984308">
              <w:rPr>
                <w:rFonts w:ascii="Segoe UI" w:hAnsi="Segoe UI" w:cs="Segoe UI"/>
                <w:sz w:val="20"/>
                <w:szCs w:val="20"/>
              </w:rPr>
              <w:t>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  <w:vAlign w:val="center"/>
          </w:tcPr>
          <w:p w:rsidR="00984308" w:rsidRPr="008E317A" w:rsidRDefault="00984308" w:rsidP="00360067">
            <w:pPr>
              <w:pStyle w:val="Koptekst"/>
              <w:suppressAutoHyphens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Oefenronde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</w:t>
            </w:r>
          </w:p>
        </w:tc>
      </w:tr>
      <w:tr w:rsidR="00984308" w:rsidRPr="00322F38" w:rsidTr="0036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Default="00984308" w:rsidP="00360067">
            <w:pPr>
              <w:pStyle w:val="Koptekst"/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Pr="005F6CDA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Neem casus 2</w:t>
            </w:r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door</w:t>
            </w:r>
          </w:p>
          <w:p w:rsidR="00984308" w:rsidRPr="005F6CDA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Kies</w:t>
            </w:r>
            <w:proofErr w:type="spellEnd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een</w:t>
            </w:r>
            <w:proofErr w:type="spellEnd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analysemethodiek</w:t>
            </w:r>
            <w:proofErr w:type="spellEnd"/>
          </w:p>
          <w:p w:rsidR="00984308" w:rsidRPr="005F6CDA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Benoem</w:t>
            </w:r>
            <w:proofErr w:type="spellEnd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basisoorzaken</w:t>
            </w:r>
            <w:proofErr w:type="spellEnd"/>
          </w:p>
          <w:p w:rsidR="00984308" w:rsidRPr="005F6CDA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Benoem</w:t>
            </w:r>
            <w:proofErr w:type="spellEnd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5F6CDA">
              <w:rPr>
                <w:rFonts w:ascii="Segoe UI" w:hAnsi="Segoe UI" w:cs="Segoe UI"/>
                <w:b w:val="0"/>
                <w:sz w:val="20"/>
                <w:szCs w:val="20"/>
              </w:rPr>
              <w:t>verbetervoorstellen</w:t>
            </w:r>
            <w:proofErr w:type="spellEnd"/>
          </w:p>
          <w:p w:rsidR="00984308" w:rsidRPr="00984308" w:rsidRDefault="00984308" w:rsidP="00984308">
            <w:pPr>
              <w:pStyle w:val="Ko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984308">
              <w:rPr>
                <w:rFonts w:ascii="Segoe UI" w:hAnsi="Segoe UI" w:cs="Segoe UI"/>
                <w:b w:val="0"/>
                <w:sz w:val="20"/>
                <w:szCs w:val="20"/>
                <w:lang w:val="nl-NL"/>
              </w:rPr>
              <w:t>Plenaire terugkoppeling van ervaringen en resultaten</w:t>
            </w:r>
          </w:p>
        </w:tc>
      </w:tr>
      <w:tr w:rsidR="00984308" w:rsidRPr="00322F38" w:rsidTr="0036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Pr="0052316F" w:rsidRDefault="008A4B8D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984308">
              <w:rPr>
                <w:rFonts w:ascii="Segoe UI" w:hAnsi="Segoe UI" w:cs="Segoe UI"/>
                <w:sz w:val="20"/>
                <w:szCs w:val="20"/>
              </w:rPr>
              <w:t>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Pr="00984308" w:rsidRDefault="00322F38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>R</w:t>
            </w:r>
            <w:r w:rsidR="00984308" w:rsidRPr="00984308">
              <w:rPr>
                <w:rFonts w:ascii="Segoe UI" w:hAnsi="Segoe UI" w:cs="Segoe UI"/>
                <w:sz w:val="20"/>
                <w:szCs w:val="20"/>
                <w:lang w:val="nl-NL"/>
              </w:rPr>
              <w:t>apporteren van het onderzoek</w:t>
            </w:r>
          </w:p>
        </w:tc>
      </w:tr>
      <w:tr w:rsidR="00984308" w:rsidRPr="00322F38" w:rsidTr="0036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Pr="00984308" w:rsidRDefault="00984308" w:rsidP="00360067">
            <w:pPr>
              <w:pStyle w:val="Koptekst"/>
              <w:suppressAutoHyphens/>
              <w:rPr>
                <w:rFonts w:ascii="Segoe UI" w:hAnsi="Segoe UI" w:cs="Segoe UI"/>
                <w:b w:val="0"/>
                <w:sz w:val="20"/>
                <w:szCs w:val="2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Default="00984308" w:rsidP="00984308">
            <w:pPr>
              <w:pStyle w:val="Koptekst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Stap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5: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verbeteringen</w:t>
            </w:r>
            <w:proofErr w:type="spellEnd"/>
          </w:p>
          <w:p w:rsidR="00984308" w:rsidRDefault="00984308" w:rsidP="00984308">
            <w:pPr>
              <w:pStyle w:val="Koptekst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Stap</w:t>
            </w:r>
            <w:proofErr w:type="spellEnd"/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 6: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rapporteren</w:t>
            </w:r>
            <w:proofErr w:type="spellEnd"/>
          </w:p>
          <w:p w:rsidR="00984308" w:rsidRPr="00984308" w:rsidRDefault="00984308" w:rsidP="00984308">
            <w:pPr>
              <w:pStyle w:val="Koptekst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uppressAutoHyphens/>
              <w:rPr>
                <w:rFonts w:ascii="Segoe UI" w:hAnsi="Segoe UI" w:cs="Segoe UI"/>
                <w:b w:val="0"/>
                <w:i/>
                <w:sz w:val="20"/>
                <w:szCs w:val="20"/>
                <w:lang w:val="nl-NL"/>
              </w:rPr>
            </w:pPr>
            <w:r w:rsidRPr="00984308">
              <w:rPr>
                <w:rFonts w:ascii="Segoe UI" w:hAnsi="Segoe UI" w:cs="Segoe UI"/>
                <w:b w:val="0"/>
                <w:i/>
                <w:sz w:val="20"/>
                <w:szCs w:val="20"/>
                <w:lang w:val="nl-NL"/>
              </w:rPr>
              <w:t>Oefening: rapporteer 1-2 bevindingen van de geoefende casussen</w:t>
            </w:r>
          </w:p>
        </w:tc>
      </w:tr>
      <w:tr w:rsidR="00984308" w:rsidRPr="007A4543" w:rsidTr="003600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84308" w:rsidRPr="0052316F" w:rsidRDefault="008A4B8D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  <w:r w:rsidR="00984308">
              <w:rPr>
                <w:rFonts w:ascii="Segoe UI" w:hAnsi="Segoe UI" w:cs="Segoe UI"/>
                <w:sz w:val="20"/>
                <w:szCs w:val="20"/>
              </w:rPr>
              <w:t>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0" w:type="dxa"/>
          </w:tcPr>
          <w:p w:rsidR="00984308" w:rsidRPr="0052316F" w:rsidRDefault="008A4B8D" w:rsidP="00360067">
            <w:pPr>
              <w:pStyle w:val="Koptekst"/>
              <w:suppressAutoHyphens/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Evaluatie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afronding</w:t>
            </w:r>
            <w:proofErr w:type="spellEnd"/>
          </w:p>
        </w:tc>
        <w:bookmarkStart w:id="0" w:name="_GoBack"/>
        <w:bookmarkEnd w:id="0"/>
      </w:tr>
    </w:tbl>
    <w:p w:rsidR="002F0788" w:rsidRPr="00984308" w:rsidRDefault="002F0788" w:rsidP="007A4543"/>
    <w:sectPr w:rsidR="002F0788" w:rsidRPr="00984308" w:rsidSect="00F07689">
      <w:headerReference w:type="first" r:id="rId8"/>
      <w:pgSz w:w="11907" w:h="16840" w:code="9"/>
      <w:pgMar w:top="1418" w:right="1259" w:bottom="2694" w:left="1259" w:header="567" w:footer="19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86" w:rsidRDefault="00A71386">
      <w:r>
        <w:separator/>
      </w:r>
    </w:p>
  </w:endnote>
  <w:endnote w:type="continuationSeparator" w:id="0">
    <w:p w:rsidR="00A71386" w:rsidRDefault="00A7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86" w:rsidRDefault="00A71386">
      <w:r>
        <w:separator/>
      </w:r>
    </w:p>
  </w:footnote>
  <w:footnote w:type="continuationSeparator" w:id="0">
    <w:p w:rsidR="00A71386" w:rsidRDefault="00A7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38" w:rsidRPr="00322F38" w:rsidRDefault="00322F38" w:rsidP="00322F38">
    <w:pPr>
      <w:rPr>
        <w:rFonts w:ascii="Segoe UI" w:hAnsi="Segoe UI" w:cs="Segoe UI"/>
        <w:b/>
        <w:sz w:val="24"/>
        <w:szCs w:val="28"/>
        <w:lang w:val="nl-NL"/>
      </w:rPr>
    </w:pPr>
    <w:r w:rsidRPr="00322F38">
      <w:rPr>
        <w:rFonts w:ascii="Segoe UI" w:hAnsi="Segoe UI" w:cs="Segoe UI"/>
        <w:b/>
        <w:sz w:val="24"/>
        <w:szCs w:val="28"/>
        <w:lang w:val="nl-NL"/>
      </w:rPr>
      <w:t>Programma training Calamiteitenonderzoek volgens SIRE en PRISMA methodiek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0.8pt;height:207pt" o:bullet="t">
        <v:imagedata r:id="rId1" o:title="Opsommingsteken Q"/>
      </v:shape>
    </w:pict>
  </w:numPicBullet>
  <w:abstractNum w:abstractNumId="0" w15:restartNumberingAfterBreak="0">
    <w:nsid w:val="0185770F"/>
    <w:multiLevelType w:val="hybridMultilevel"/>
    <w:tmpl w:val="76A89FB6"/>
    <w:lvl w:ilvl="0" w:tplc="9820A6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84742"/>
    <w:multiLevelType w:val="hybridMultilevel"/>
    <w:tmpl w:val="D256C316"/>
    <w:lvl w:ilvl="0" w:tplc="9820A6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C2F"/>
    <w:multiLevelType w:val="hybridMultilevel"/>
    <w:tmpl w:val="1A26A1DE"/>
    <w:lvl w:ilvl="0" w:tplc="9820A6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824A9"/>
    <w:multiLevelType w:val="hybridMultilevel"/>
    <w:tmpl w:val="52527BEE"/>
    <w:lvl w:ilvl="0" w:tplc="9820A6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63F"/>
    <w:multiLevelType w:val="hybridMultilevel"/>
    <w:tmpl w:val="5BFC3596"/>
    <w:lvl w:ilvl="0" w:tplc="9820A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349F"/>
    <w:multiLevelType w:val="hybridMultilevel"/>
    <w:tmpl w:val="F9F49E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C8"/>
    <w:rsid w:val="00016473"/>
    <w:rsid w:val="00025C45"/>
    <w:rsid w:val="00033567"/>
    <w:rsid w:val="00055D32"/>
    <w:rsid w:val="00074C18"/>
    <w:rsid w:val="0009084D"/>
    <w:rsid w:val="000B639E"/>
    <w:rsid w:val="000F7578"/>
    <w:rsid w:val="00104D34"/>
    <w:rsid w:val="0010708B"/>
    <w:rsid w:val="00121DFF"/>
    <w:rsid w:val="0012249D"/>
    <w:rsid w:val="00125F8A"/>
    <w:rsid w:val="0012743F"/>
    <w:rsid w:val="00127514"/>
    <w:rsid w:val="00130D44"/>
    <w:rsid w:val="00132B6E"/>
    <w:rsid w:val="00142480"/>
    <w:rsid w:val="001638F8"/>
    <w:rsid w:val="00176E32"/>
    <w:rsid w:val="001C7BFA"/>
    <w:rsid w:val="001D62B1"/>
    <w:rsid w:val="002211B1"/>
    <w:rsid w:val="00261BA8"/>
    <w:rsid w:val="00265D57"/>
    <w:rsid w:val="00286FDD"/>
    <w:rsid w:val="002F0788"/>
    <w:rsid w:val="0030418A"/>
    <w:rsid w:val="00315175"/>
    <w:rsid w:val="00322F38"/>
    <w:rsid w:val="00360A61"/>
    <w:rsid w:val="00374878"/>
    <w:rsid w:val="003839B5"/>
    <w:rsid w:val="00393E11"/>
    <w:rsid w:val="003A3290"/>
    <w:rsid w:val="003A6511"/>
    <w:rsid w:val="003A7A2E"/>
    <w:rsid w:val="003B61FE"/>
    <w:rsid w:val="003B6AB5"/>
    <w:rsid w:val="003D2F97"/>
    <w:rsid w:val="004003FF"/>
    <w:rsid w:val="004043C3"/>
    <w:rsid w:val="00443351"/>
    <w:rsid w:val="0047058F"/>
    <w:rsid w:val="004755A3"/>
    <w:rsid w:val="004D04C8"/>
    <w:rsid w:val="00532FD0"/>
    <w:rsid w:val="005430D4"/>
    <w:rsid w:val="00560281"/>
    <w:rsid w:val="0059198B"/>
    <w:rsid w:val="005C457F"/>
    <w:rsid w:val="00606F51"/>
    <w:rsid w:val="00626420"/>
    <w:rsid w:val="00630C0D"/>
    <w:rsid w:val="0064044E"/>
    <w:rsid w:val="006A1B69"/>
    <w:rsid w:val="006C11C9"/>
    <w:rsid w:val="006F5F42"/>
    <w:rsid w:val="00710E6C"/>
    <w:rsid w:val="00765E9F"/>
    <w:rsid w:val="007A4543"/>
    <w:rsid w:val="007D1566"/>
    <w:rsid w:val="007E636C"/>
    <w:rsid w:val="0080493E"/>
    <w:rsid w:val="00822700"/>
    <w:rsid w:val="008313EE"/>
    <w:rsid w:val="008419E5"/>
    <w:rsid w:val="00845433"/>
    <w:rsid w:val="00881BE7"/>
    <w:rsid w:val="008875DE"/>
    <w:rsid w:val="008A4B8D"/>
    <w:rsid w:val="008B02B4"/>
    <w:rsid w:val="008D38A2"/>
    <w:rsid w:val="008D3C7E"/>
    <w:rsid w:val="008E258B"/>
    <w:rsid w:val="009061E8"/>
    <w:rsid w:val="00926438"/>
    <w:rsid w:val="00966984"/>
    <w:rsid w:val="00972037"/>
    <w:rsid w:val="00975460"/>
    <w:rsid w:val="00977374"/>
    <w:rsid w:val="00984308"/>
    <w:rsid w:val="0098500D"/>
    <w:rsid w:val="00997C29"/>
    <w:rsid w:val="009A2A77"/>
    <w:rsid w:val="009B2588"/>
    <w:rsid w:val="009F1E7F"/>
    <w:rsid w:val="009F2BA5"/>
    <w:rsid w:val="00A4249A"/>
    <w:rsid w:val="00A71386"/>
    <w:rsid w:val="00AE5E2A"/>
    <w:rsid w:val="00AF1B75"/>
    <w:rsid w:val="00AF7402"/>
    <w:rsid w:val="00B06424"/>
    <w:rsid w:val="00B51162"/>
    <w:rsid w:val="00B901D0"/>
    <w:rsid w:val="00B95165"/>
    <w:rsid w:val="00C30E72"/>
    <w:rsid w:val="00C31096"/>
    <w:rsid w:val="00C42215"/>
    <w:rsid w:val="00C458F9"/>
    <w:rsid w:val="00C64B52"/>
    <w:rsid w:val="00C80D56"/>
    <w:rsid w:val="00CD11CA"/>
    <w:rsid w:val="00CD3996"/>
    <w:rsid w:val="00CE5D38"/>
    <w:rsid w:val="00CF01FD"/>
    <w:rsid w:val="00CF2095"/>
    <w:rsid w:val="00D10887"/>
    <w:rsid w:val="00D2381A"/>
    <w:rsid w:val="00DA167F"/>
    <w:rsid w:val="00DD3F95"/>
    <w:rsid w:val="00DE3039"/>
    <w:rsid w:val="00E43762"/>
    <w:rsid w:val="00E70736"/>
    <w:rsid w:val="00EA2DC2"/>
    <w:rsid w:val="00EE0173"/>
    <w:rsid w:val="00F07689"/>
    <w:rsid w:val="00F079E9"/>
    <w:rsid w:val="00F41C9E"/>
    <w:rsid w:val="00F54085"/>
    <w:rsid w:val="00F65729"/>
    <w:rsid w:val="00F92520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D7815-843A-4885-A8C2-E043FC9A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G Times" w:hAnsi="CG Times"/>
      <w:b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link w:val="Koptekst"/>
    <w:uiPriority w:val="99"/>
    <w:rsid w:val="003A6511"/>
    <w:rPr>
      <w:rFonts w:ascii="Arial" w:hAnsi="Arial"/>
      <w:sz w:val="22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3A651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A6511"/>
    <w:rPr>
      <w:rFonts w:ascii="Tahoma" w:hAnsi="Tahoma" w:cs="Tahoma"/>
      <w:sz w:val="16"/>
      <w:szCs w:val="16"/>
      <w:lang w:val="en-US" w:eastAsia="en-US"/>
    </w:rPr>
  </w:style>
  <w:style w:type="table" w:styleId="Eenvoudigetabel3">
    <w:name w:val="Table Simple 3"/>
    <w:basedOn w:val="Standaardtabel"/>
    <w:rsid w:val="003A65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8">
    <w:name w:val="Table Grid 8"/>
    <w:basedOn w:val="Standaardtabel"/>
    <w:rsid w:val="00176E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130D44"/>
    <w:pPr>
      <w:ind w:left="720"/>
    </w:pPr>
    <w:rPr>
      <w:rFonts w:ascii="Calibri" w:eastAsia="Calibri" w:hAnsi="Calibri" w:cs="Calibri"/>
      <w:lang w:val="nl-NL"/>
    </w:rPr>
  </w:style>
  <w:style w:type="character" w:styleId="Hyperlink">
    <w:name w:val="Hyperlink"/>
    <w:uiPriority w:val="99"/>
    <w:unhideWhenUsed/>
    <w:rsid w:val="00C30E72"/>
    <w:rPr>
      <w:color w:val="0000FF"/>
      <w:u w:val="single"/>
    </w:rPr>
  </w:style>
  <w:style w:type="table" w:styleId="Tabelraster">
    <w:name w:val="Table Grid"/>
    <w:basedOn w:val="Standaardtabel"/>
    <w:uiPriority w:val="59"/>
    <w:rsid w:val="00C30E72"/>
    <w:rPr>
      <w:rFonts w:ascii="Calibri" w:eastAsia="Calibri" w:hAnsi="Calibr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984308"/>
    <w:rPr>
      <w:rFonts w:ascii="Verdana" w:eastAsia="Calibri" w:hAnsi="Verdana" w:cs="Arial"/>
      <w:bCs/>
      <w:kern w:val="32"/>
      <w:szCs w:val="32"/>
      <w:lang w:eastAsia="en-US"/>
    </w:rPr>
    <w:tblPr>
      <w:tblStyleRowBandSize w:val="1"/>
      <w:tblStyleColBandSize w:val="1"/>
      <w:tblBorders>
        <w:top w:val="single" w:sz="8" w:space="0" w:color="191E77"/>
        <w:left w:val="single" w:sz="8" w:space="0" w:color="191E77"/>
        <w:bottom w:val="single" w:sz="8" w:space="0" w:color="191E77"/>
        <w:right w:val="single" w:sz="8" w:space="0" w:color="191E7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91E7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1E77"/>
          <w:left w:val="single" w:sz="8" w:space="0" w:color="191E77"/>
          <w:bottom w:val="single" w:sz="8" w:space="0" w:color="191E77"/>
          <w:right w:val="single" w:sz="8" w:space="0" w:color="191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1E77"/>
          <w:left w:val="single" w:sz="8" w:space="0" w:color="191E77"/>
          <w:bottom w:val="single" w:sz="8" w:space="0" w:color="191E77"/>
          <w:right w:val="single" w:sz="8" w:space="0" w:color="191E77"/>
        </w:tcBorders>
      </w:tcPr>
    </w:tblStylePr>
    <w:tblStylePr w:type="band1Horz">
      <w:tblPr/>
      <w:tcPr>
        <w:tcBorders>
          <w:top w:val="single" w:sz="8" w:space="0" w:color="191E77"/>
          <w:left w:val="single" w:sz="8" w:space="0" w:color="191E77"/>
          <w:bottom w:val="single" w:sz="8" w:space="0" w:color="191E77"/>
          <w:right w:val="single" w:sz="8" w:space="0" w:color="191E77"/>
        </w:tcBorders>
      </w:tcPr>
    </w:tblStylePr>
  </w:style>
  <w:style w:type="character" w:customStyle="1" w:styleId="VoettekstChar">
    <w:name w:val="Voettekst Char"/>
    <w:link w:val="Voettekst"/>
    <w:uiPriority w:val="99"/>
    <w:rsid w:val="00984308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Presentielijst kick-off bijeenkomst werkgroep Standaardisatie CIZ</vt:lpstr>
      <vt:lpstr>Presentielijst kick-off bijeenkomst werkgroep Standaardisatie CIZ</vt:lpstr>
    </vt:vector>
  </TitlesOfParts>
  <Company>Q-Consult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Presentielijst kick-off bijeenkomst werkgroep Standaardisatie CIZ</dc:title>
  <dc:subject/>
  <dc:creator>Luluk</dc:creator>
  <cp:keywords/>
  <cp:lastModifiedBy>Nathalie van Vemde</cp:lastModifiedBy>
  <cp:revision>6</cp:revision>
  <cp:lastPrinted>2011-10-12T10:16:00Z</cp:lastPrinted>
  <dcterms:created xsi:type="dcterms:W3CDTF">2014-10-02T10:30:00Z</dcterms:created>
  <dcterms:modified xsi:type="dcterms:W3CDTF">2016-05-03T11:11:00Z</dcterms:modified>
</cp:coreProperties>
</file>